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intelligence2.xml" ContentType="application/vnd.ms-office.intelligence2+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7D53" w:rsidRPr="001D63B0" w:rsidRDefault="5E5999FE" w:rsidP="5A5DAD45">
      <w:pPr>
        <w:jc w:val="center"/>
        <w:rPr>
          <w:rFonts w:eastAsiaTheme="minorEastAsia"/>
          <w:b/>
          <w:bCs/>
          <w:strike/>
          <w:sz w:val="28"/>
          <w:szCs w:val="28"/>
        </w:rPr>
      </w:pPr>
      <w:r w:rsidRPr="5A5DAD45">
        <w:rPr>
          <w:rFonts w:eastAsiaTheme="minorEastAsia"/>
          <w:b/>
          <w:bCs/>
          <w:sz w:val="28"/>
          <w:szCs w:val="28"/>
        </w:rPr>
        <w:t>Teledyne FLIR Unveils FLIR ONE Edge</w:t>
      </w:r>
      <w:r w:rsidR="005911E2" w:rsidRPr="5A5DAD45">
        <w:rPr>
          <w:rFonts w:eastAsiaTheme="minorEastAsia"/>
          <w:b/>
          <w:bCs/>
          <w:sz w:val="28"/>
          <w:szCs w:val="28"/>
        </w:rPr>
        <w:t xml:space="preserve"> Dual Thermal</w:t>
      </w:r>
      <w:r w:rsidR="008F3FDC" w:rsidRPr="5A5DAD45">
        <w:rPr>
          <w:rFonts w:eastAsiaTheme="minorEastAsia"/>
          <w:b/>
          <w:bCs/>
          <w:sz w:val="28"/>
          <w:szCs w:val="28"/>
        </w:rPr>
        <w:t>-</w:t>
      </w:r>
      <w:r w:rsidR="005911E2" w:rsidRPr="5A5DAD45">
        <w:rPr>
          <w:rFonts w:eastAsiaTheme="minorEastAsia"/>
          <w:b/>
          <w:bCs/>
          <w:sz w:val="28"/>
          <w:szCs w:val="28"/>
        </w:rPr>
        <w:t>Visible Camera</w:t>
      </w:r>
      <w:r w:rsidRPr="5A5DAD45">
        <w:rPr>
          <w:rFonts w:eastAsiaTheme="minorEastAsia"/>
          <w:b/>
          <w:bCs/>
          <w:sz w:val="28"/>
          <w:szCs w:val="28"/>
        </w:rPr>
        <w:t xml:space="preserve"> </w:t>
      </w:r>
      <w:r w:rsidR="003D4922" w:rsidRPr="5A5DAD45">
        <w:rPr>
          <w:rFonts w:eastAsiaTheme="minorEastAsia"/>
          <w:b/>
          <w:bCs/>
          <w:sz w:val="28"/>
          <w:szCs w:val="28"/>
        </w:rPr>
        <w:t>for Mobile Devices</w:t>
      </w:r>
    </w:p>
    <w:p w:rsidR="26D83873" w:rsidRDefault="003D4922" w:rsidP="2C0EBD8A">
      <w:pPr>
        <w:jc w:val="center"/>
        <w:rPr>
          <w:rFonts w:eastAsiaTheme="minorEastAsia"/>
          <w:i/>
          <w:iCs/>
          <w:sz w:val="24"/>
          <w:szCs w:val="24"/>
        </w:rPr>
      </w:pPr>
      <w:r w:rsidRPr="2C0EBD8A">
        <w:rPr>
          <w:rFonts w:eastAsiaTheme="minorEastAsia"/>
          <w:i/>
          <w:iCs/>
          <w:sz w:val="24"/>
          <w:szCs w:val="24"/>
        </w:rPr>
        <w:t xml:space="preserve">For iOS and Android, </w:t>
      </w:r>
      <w:r w:rsidR="00F93B94" w:rsidRPr="2C0EBD8A">
        <w:rPr>
          <w:rFonts w:eastAsiaTheme="minorEastAsia"/>
          <w:i/>
          <w:iCs/>
          <w:sz w:val="24"/>
          <w:szCs w:val="24"/>
        </w:rPr>
        <w:t>the</w:t>
      </w:r>
      <w:r w:rsidR="005911E2" w:rsidRPr="2C0EBD8A">
        <w:rPr>
          <w:rFonts w:eastAsiaTheme="minorEastAsia"/>
          <w:i/>
          <w:iCs/>
          <w:sz w:val="24"/>
          <w:szCs w:val="24"/>
        </w:rPr>
        <w:t xml:space="preserve"> FLIR ONE Family</w:t>
      </w:r>
      <w:r w:rsidRPr="2C0EBD8A">
        <w:rPr>
          <w:rFonts w:eastAsiaTheme="minorEastAsia"/>
          <w:i/>
          <w:iCs/>
          <w:sz w:val="24"/>
          <w:szCs w:val="24"/>
        </w:rPr>
        <w:t xml:space="preserve"> </w:t>
      </w:r>
      <w:r w:rsidR="005911E2" w:rsidRPr="2C0EBD8A">
        <w:rPr>
          <w:rFonts w:eastAsiaTheme="minorEastAsia"/>
          <w:i/>
          <w:iCs/>
          <w:sz w:val="24"/>
          <w:szCs w:val="24"/>
        </w:rPr>
        <w:t xml:space="preserve">Addition </w:t>
      </w:r>
      <w:r w:rsidRPr="2C0EBD8A">
        <w:rPr>
          <w:rFonts w:eastAsiaTheme="minorEastAsia"/>
          <w:i/>
          <w:iCs/>
          <w:sz w:val="24"/>
          <w:szCs w:val="24"/>
        </w:rPr>
        <w:t xml:space="preserve">Offers Unmatched </w:t>
      </w:r>
      <w:r w:rsidR="28DCE1D1" w:rsidRPr="2C0EBD8A">
        <w:rPr>
          <w:rFonts w:eastAsiaTheme="minorEastAsia"/>
          <w:i/>
          <w:iCs/>
          <w:sz w:val="24"/>
          <w:szCs w:val="24"/>
        </w:rPr>
        <w:t>F</w:t>
      </w:r>
      <w:r w:rsidRPr="2C0EBD8A">
        <w:rPr>
          <w:rFonts w:eastAsiaTheme="minorEastAsia"/>
          <w:i/>
          <w:iCs/>
          <w:sz w:val="24"/>
          <w:szCs w:val="24"/>
        </w:rPr>
        <w:t>lexibility</w:t>
      </w:r>
      <w:r w:rsidR="007C71DC" w:rsidRPr="2C0EBD8A">
        <w:rPr>
          <w:rFonts w:eastAsiaTheme="minorEastAsia"/>
          <w:i/>
          <w:iCs/>
          <w:sz w:val="24"/>
          <w:szCs w:val="24"/>
        </w:rPr>
        <w:t xml:space="preserve"> with</w:t>
      </w:r>
      <w:r w:rsidRPr="2C0EBD8A">
        <w:rPr>
          <w:rFonts w:eastAsiaTheme="minorEastAsia"/>
          <w:i/>
          <w:iCs/>
          <w:sz w:val="24"/>
          <w:szCs w:val="24"/>
        </w:rPr>
        <w:t xml:space="preserve"> Integrated Analysis </w:t>
      </w:r>
      <w:r w:rsidR="00F93B94" w:rsidRPr="2C0EBD8A">
        <w:rPr>
          <w:rFonts w:eastAsiaTheme="minorEastAsia"/>
          <w:i/>
          <w:iCs/>
          <w:sz w:val="24"/>
          <w:szCs w:val="24"/>
        </w:rPr>
        <w:t xml:space="preserve">and Reporting </w:t>
      </w:r>
      <w:r w:rsidRPr="2C0EBD8A">
        <w:rPr>
          <w:rFonts w:eastAsiaTheme="minorEastAsia"/>
          <w:i/>
          <w:iCs/>
          <w:sz w:val="24"/>
          <w:szCs w:val="24"/>
        </w:rPr>
        <w:t>Tools</w:t>
      </w:r>
    </w:p>
    <w:p w:rsidR="008778BE" w:rsidRDefault="657D1DA4" w:rsidP="5A5DAD45">
      <w:pPr>
        <w:rPr>
          <w:rFonts w:eastAsiaTheme="minorEastAsia"/>
          <w:sz w:val="24"/>
          <w:szCs w:val="24"/>
        </w:rPr>
      </w:pPr>
      <w:r w:rsidRPr="2C0EBD8A">
        <w:rPr>
          <w:rFonts w:eastAsiaTheme="minorEastAsia"/>
          <w:b/>
          <w:bCs/>
          <w:sz w:val="24"/>
          <w:szCs w:val="24"/>
        </w:rPr>
        <w:t xml:space="preserve">GOLETA, Calif. -- Sept. </w:t>
      </w:r>
      <w:r w:rsidR="008F554F">
        <w:rPr>
          <w:rFonts w:eastAsiaTheme="minorEastAsia"/>
          <w:b/>
          <w:bCs/>
          <w:sz w:val="24"/>
          <w:szCs w:val="24"/>
        </w:rPr>
        <w:t>21</w:t>
      </w:r>
      <w:r w:rsidRPr="2C0EBD8A">
        <w:rPr>
          <w:rFonts w:eastAsiaTheme="minorEastAsia"/>
          <w:b/>
          <w:bCs/>
          <w:sz w:val="24"/>
          <w:szCs w:val="24"/>
        </w:rPr>
        <w:t>, 2023</w:t>
      </w:r>
      <w:r w:rsidR="6262D419" w:rsidRPr="2C0EBD8A">
        <w:rPr>
          <w:rFonts w:eastAsiaTheme="minorEastAsia"/>
          <w:b/>
          <w:bCs/>
          <w:sz w:val="24"/>
          <w:szCs w:val="24"/>
        </w:rPr>
        <w:t xml:space="preserve"> </w:t>
      </w:r>
      <w:r w:rsidR="6262D419" w:rsidRPr="2C0EBD8A">
        <w:rPr>
          <w:rFonts w:eastAsiaTheme="minorEastAsia"/>
          <w:i/>
          <w:iCs/>
          <w:sz w:val="24"/>
          <w:szCs w:val="24"/>
        </w:rPr>
        <w:t xml:space="preserve">-- </w:t>
      </w:r>
      <w:r w:rsidR="6262D419" w:rsidRPr="2C0EBD8A">
        <w:rPr>
          <w:rFonts w:eastAsiaTheme="minorEastAsia"/>
          <w:sz w:val="24"/>
          <w:szCs w:val="24"/>
        </w:rPr>
        <w:t xml:space="preserve">Teledyne FLIR, part of Teledyne Technologies Incorporated, today </w:t>
      </w:r>
      <w:r w:rsidR="007C71DC" w:rsidRPr="2C0EBD8A">
        <w:rPr>
          <w:rFonts w:eastAsiaTheme="minorEastAsia"/>
          <w:sz w:val="24"/>
          <w:szCs w:val="24"/>
        </w:rPr>
        <w:t xml:space="preserve">introduced </w:t>
      </w:r>
      <w:r w:rsidR="493CC55C" w:rsidRPr="2C0EBD8A">
        <w:rPr>
          <w:rFonts w:eastAsiaTheme="minorEastAsia"/>
          <w:sz w:val="24"/>
          <w:szCs w:val="24"/>
        </w:rPr>
        <w:t>the FLIR ONE Edge</w:t>
      </w:r>
      <w:r w:rsidR="58D1461F" w:rsidRPr="2C0EBD8A">
        <w:rPr>
          <w:rFonts w:eastAsiaTheme="minorEastAsia"/>
          <w:sz w:val="24"/>
          <w:szCs w:val="24"/>
        </w:rPr>
        <w:t xml:space="preserve">, the wireless </w:t>
      </w:r>
      <w:r w:rsidR="005911E2" w:rsidRPr="2C0EBD8A">
        <w:rPr>
          <w:rFonts w:eastAsiaTheme="minorEastAsia"/>
          <w:sz w:val="24"/>
          <w:szCs w:val="24"/>
        </w:rPr>
        <w:t xml:space="preserve">dual </w:t>
      </w:r>
      <w:r w:rsidR="58D1461F" w:rsidRPr="2C0EBD8A">
        <w:rPr>
          <w:rFonts w:eastAsiaTheme="minorEastAsia"/>
          <w:sz w:val="24"/>
          <w:szCs w:val="24"/>
        </w:rPr>
        <w:t xml:space="preserve">thermal </w:t>
      </w:r>
      <w:r w:rsidR="005911E2" w:rsidRPr="2C0EBD8A">
        <w:rPr>
          <w:rFonts w:eastAsiaTheme="minorEastAsia"/>
          <w:sz w:val="24"/>
          <w:szCs w:val="24"/>
        </w:rPr>
        <w:t xml:space="preserve">and visible </w:t>
      </w:r>
      <w:r w:rsidR="58D1461F" w:rsidRPr="2C0EBD8A">
        <w:rPr>
          <w:rFonts w:eastAsiaTheme="minorEastAsia"/>
          <w:sz w:val="24"/>
          <w:szCs w:val="24"/>
        </w:rPr>
        <w:t xml:space="preserve">camera </w:t>
      </w:r>
      <w:r w:rsidR="005911E2" w:rsidRPr="2C0EBD8A">
        <w:rPr>
          <w:rFonts w:eastAsiaTheme="minorEastAsia"/>
          <w:sz w:val="24"/>
          <w:szCs w:val="24"/>
        </w:rPr>
        <w:t xml:space="preserve">system </w:t>
      </w:r>
      <w:r w:rsidR="58D1461F" w:rsidRPr="2C0EBD8A">
        <w:rPr>
          <w:rFonts w:eastAsiaTheme="minorEastAsia"/>
          <w:sz w:val="24"/>
          <w:szCs w:val="24"/>
        </w:rPr>
        <w:t>for mobile devices</w:t>
      </w:r>
      <w:r w:rsidR="14A7008D" w:rsidRPr="2C0EBD8A">
        <w:rPr>
          <w:rFonts w:eastAsiaTheme="minorEastAsia"/>
          <w:sz w:val="24"/>
          <w:szCs w:val="24"/>
        </w:rPr>
        <w:t>.</w:t>
      </w:r>
      <w:r w:rsidR="4AD349C2" w:rsidRPr="2C0EBD8A">
        <w:rPr>
          <w:rFonts w:eastAsiaTheme="minorEastAsia"/>
          <w:sz w:val="24"/>
          <w:szCs w:val="24"/>
        </w:rPr>
        <w:t xml:space="preserve"> </w:t>
      </w:r>
      <w:r w:rsidR="005911E2" w:rsidRPr="2C0EBD8A">
        <w:rPr>
          <w:rFonts w:eastAsiaTheme="minorEastAsia"/>
          <w:sz w:val="24"/>
          <w:szCs w:val="24"/>
        </w:rPr>
        <w:t>Purpose-built</w:t>
      </w:r>
      <w:r w:rsidR="67B0787F" w:rsidRPr="2C0EBD8A">
        <w:rPr>
          <w:rFonts w:eastAsiaTheme="minorEastAsia"/>
          <w:sz w:val="24"/>
          <w:szCs w:val="24"/>
        </w:rPr>
        <w:t xml:space="preserve"> for</w:t>
      </w:r>
      <w:r w:rsidR="4AD349C2" w:rsidRPr="2C0EBD8A">
        <w:rPr>
          <w:rFonts w:eastAsiaTheme="minorEastAsia"/>
          <w:sz w:val="24"/>
          <w:szCs w:val="24"/>
        </w:rPr>
        <w:t xml:space="preserve"> applications across</w:t>
      </w:r>
      <w:r w:rsidR="00E41148" w:rsidRPr="2C0EBD8A">
        <w:rPr>
          <w:rFonts w:eastAsiaTheme="minorEastAsia"/>
          <w:sz w:val="24"/>
          <w:szCs w:val="24"/>
        </w:rPr>
        <w:t xml:space="preserve"> remediation, </w:t>
      </w:r>
      <w:r w:rsidR="4AD349C2" w:rsidRPr="2C0EBD8A">
        <w:rPr>
          <w:rFonts w:eastAsiaTheme="minorEastAsia"/>
          <w:sz w:val="24"/>
          <w:szCs w:val="24"/>
        </w:rPr>
        <w:t>automotive, electrical, HV</w:t>
      </w:r>
      <w:r w:rsidR="09782EF4" w:rsidRPr="2C0EBD8A">
        <w:rPr>
          <w:rFonts w:eastAsiaTheme="minorEastAsia"/>
          <w:sz w:val="24"/>
          <w:szCs w:val="24"/>
        </w:rPr>
        <w:t>AC</w:t>
      </w:r>
      <w:r w:rsidR="005911E2" w:rsidRPr="2C0EBD8A">
        <w:rPr>
          <w:rFonts w:eastAsiaTheme="minorEastAsia"/>
          <w:sz w:val="24"/>
          <w:szCs w:val="24"/>
        </w:rPr>
        <w:t>,</w:t>
      </w:r>
      <w:r w:rsidR="09782EF4" w:rsidRPr="2C0EBD8A">
        <w:rPr>
          <w:rFonts w:eastAsiaTheme="minorEastAsia"/>
          <w:sz w:val="24"/>
          <w:szCs w:val="24"/>
        </w:rPr>
        <w:t xml:space="preserve"> and plumbing</w:t>
      </w:r>
      <w:r w:rsidR="008778BE" w:rsidRPr="2C0EBD8A">
        <w:rPr>
          <w:rFonts w:eastAsiaTheme="minorEastAsia"/>
          <w:sz w:val="24"/>
          <w:szCs w:val="24"/>
        </w:rPr>
        <w:t>, t</w:t>
      </w:r>
      <w:r w:rsidR="46247F9F" w:rsidRPr="2C0EBD8A">
        <w:rPr>
          <w:rFonts w:eastAsiaTheme="minorEastAsia"/>
          <w:sz w:val="24"/>
          <w:szCs w:val="24"/>
        </w:rPr>
        <w:t>he new model offer</w:t>
      </w:r>
      <w:r w:rsidR="008778BE" w:rsidRPr="2C0EBD8A">
        <w:rPr>
          <w:rFonts w:eastAsiaTheme="minorEastAsia"/>
          <w:sz w:val="24"/>
          <w:szCs w:val="24"/>
        </w:rPr>
        <w:t>s</w:t>
      </w:r>
      <w:r w:rsidR="46247F9F" w:rsidRPr="2C0EBD8A">
        <w:rPr>
          <w:rFonts w:eastAsiaTheme="minorEastAsia"/>
          <w:sz w:val="24"/>
          <w:szCs w:val="24"/>
        </w:rPr>
        <w:t xml:space="preserve"> the same </w:t>
      </w:r>
      <w:r w:rsidR="005911E2" w:rsidRPr="2C0EBD8A">
        <w:rPr>
          <w:rFonts w:eastAsiaTheme="minorEastAsia"/>
          <w:sz w:val="24"/>
          <w:szCs w:val="24"/>
        </w:rPr>
        <w:t xml:space="preserve">detachable form factor </w:t>
      </w:r>
      <w:r w:rsidR="46247F9F" w:rsidRPr="2C0EBD8A">
        <w:rPr>
          <w:rFonts w:eastAsiaTheme="minorEastAsia"/>
          <w:sz w:val="24"/>
          <w:szCs w:val="24"/>
        </w:rPr>
        <w:t xml:space="preserve">as the </w:t>
      </w:r>
      <w:r w:rsidR="005911E2" w:rsidRPr="2C0EBD8A">
        <w:rPr>
          <w:rFonts w:eastAsiaTheme="minorEastAsia"/>
          <w:sz w:val="24"/>
          <w:szCs w:val="24"/>
        </w:rPr>
        <w:t xml:space="preserve">FLIR ONE Edge </w:t>
      </w:r>
      <w:r w:rsidR="46247F9F" w:rsidRPr="2C0EBD8A">
        <w:rPr>
          <w:rFonts w:eastAsiaTheme="minorEastAsia"/>
          <w:sz w:val="24"/>
          <w:szCs w:val="24"/>
        </w:rPr>
        <w:t>Pro</w:t>
      </w:r>
      <w:r w:rsidR="005911E2" w:rsidRPr="2C0EBD8A">
        <w:rPr>
          <w:rFonts w:eastAsiaTheme="minorEastAsia"/>
          <w:sz w:val="24"/>
          <w:szCs w:val="24"/>
        </w:rPr>
        <w:t xml:space="preserve"> with Bluetooth and wireless connectivity</w:t>
      </w:r>
      <w:r w:rsidR="2F437835" w:rsidRPr="2C0EBD8A">
        <w:rPr>
          <w:rFonts w:eastAsiaTheme="minorEastAsia"/>
          <w:sz w:val="24"/>
          <w:szCs w:val="24"/>
        </w:rPr>
        <w:t>,</w:t>
      </w:r>
      <w:r w:rsidR="00F55570" w:rsidRPr="2C0EBD8A">
        <w:rPr>
          <w:rFonts w:eastAsiaTheme="minorEastAsia"/>
          <w:sz w:val="24"/>
          <w:szCs w:val="24"/>
        </w:rPr>
        <w:t xml:space="preserve"> but with </w:t>
      </w:r>
      <w:r w:rsidR="00BE0BE6" w:rsidRPr="2C0EBD8A">
        <w:rPr>
          <w:rFonts w:eastAsiaTheme="minorEastAsia"/>
          <w:sz w:val="24"/>
          <w:szCs w:val="24"/>
        </w:rPr>
        <w:t>feature</w:t>
      </w:r>
      <w:r w:rsidR="00F55570" w:rsidRPr="2C0EBD8A">
        <w:rPr>
          <w:rFonts w:eastAsiaTheme="minorEastAsia"/>
          <w:sz w:val="24"/>
          <w:szCs w:val="24"/>
        </w:rPr>
        <w:t>s</w:t>
      </w:r>
      <w:r w:rsidR="46247F9F" w:rsidRPr="2C0EBD8A">
        <w:rPr>
          <w:rFonts w:eastAsiaTheme="minorEastAsia"/>
          <w:sz w:val="24"/>
          <w:szCs w:val="24"/>
        </w:rPr>
        <w:t xml:space="preserve"> tailored </w:t>
      </w:r>
      <w:r w:rsidR="00BE0BE6" w:rsidRPr="2C0EBD8A">
        <w:rPr>
          <w:rFonts w:eastAsiaTheme="minorEastAsia"/>
          <w:sz w:val="24"/>
          <w:szCs w:val="24"/>
        </w:rPr>
        <w:t>to</w:t>
      </w:r>
      <w:r w:rsidR="005911E2" w:rsidRPr="2C0EBD8A">
        <w:rPr>
          <w:rFonts w:eastAsiaTheme="minorEastAsia"/>
          <w:sz w:val="24"/>
          <w:szCs w:val="24"/>
        </w:rPr>
        <w:t xml:space="preserve"> the needs of</w:t>
      </w:r>
      <w:r w:rsidR="2576F238" w:rsidRPr="2C0EBD8A">
        <w:rPr>
          <w:rFonts w:eastAsiaTheme="minorEastAsia"/>
          <w:sz w:val="24"/>
          <w:szCs w:val="24"/>
        </w:rPr>
        <w:t xml:space="preserve"> consumer</w:t>
      </w:r>
      <w:r w:rsidR="005911E2" w:rsidRPr="2C0EBD8A">
        <w:rPr>
          <w:rFonts w:eastAsiaTheme="minorEastAsia"/>
          <w:sz w:val="24"/>
          <w:szCs w:val="24"/>
        </w:rPr>
        <w:t xml:space="preserve">s, small businesses, and </w:t>
      </w:r>
      <w:r w:rsidR="008E0687" w:rsidRPr="2C0EBD8A">
        <w:rPr>
          <w:rFonts w:eastAsiaTheme="minorEastAsia"/>
          <w:sz w:val="24"/>
          <w:szCs w:val="24"/>
        </w:rPr>
        <w:t>enterprise volume purchases</w:t>
      </w:r>
      <w:r w:rsidR="005911E2" w:rsidRPr="2C0EBD8A">
        <w:rPr>
          <w:rFonts w:eastAsiaTheme="minorEastAsia"/>
          <w:sz w:val="24"/>
          <w:szCs w:val="24"/>
        </w:rPr>
        <w:t xml:space="preserve">. </w:t>
      </w:r>
    </w:p>
    <w:p w:rsidR="005438C0" w:rsidRDefault="000A5BC0" w:rsidP="5A5DAD45">
      <w:pPr>
        <w:rPr>
          <w:rFonts w:eastAsiaTheme="minorEastAsia"/>
          <w:sz w:val="24"/>
          <w:szCs w:val="24"/>
        </w:rPr>
      </w:pPr>
      <w:r w:rsidRPr="2C0EBD8A">
        <w:rPr>
          <w:rFonts w:eastAsiaTheme="minorEastAsia"/>
          <w:sz w:val="24"/>
          <w:szCs w:val="24"/>
        </w:rPr>
        <w:t xml:space="preserve">“Bringing the FLIR ONE Edge to market opens new doors for thermal imaging to experienced prosumers and new-to-thermal consumers, using the detachable form factor they’ve been missing,” said Chris Bainter, vice president of business development, Teledyne FLIR. “DIYers to professional tradespersons to enterprises now have a future-proofed option that works with both iOS and Android mobile devices, along with </w:t>
      </w:r>
      <w:r w:rsidR="00D75EF0" w:rsidRPr="00EB09D5">
        <w:rPr>
          <w:color w:val="000000" w:themeColor="text1"/>
          <w:sz w:val="24"/>
          <w:szCs w:val="24"/>
        </w:rPr>
        <w:t xml:space="preserve">guided inspection </w:t>
      </w:r>
      <w:r w:rsidR="00B771F3" w:rsidRPr="00EB09D5">
        <w:rPr>
          <w:color w:val="000000" w:themeColor="text1"/>
          <w:sz w:val="24"/>
          <w:szCs w:val="24"/>
        </w:rPr>
        <w:t xml:space="preserve">apps </w:t>
      </w:r>
      <w:r w:rsidR="00D75EF0" w:rsidRPr="00EB09D5">
        <w:rPr>
          <w:color w:val="000000" w:themeColor="text1"/>
          <w:sz w:val="24"/>
          <w:szCs w:val="24"/>
        </w:rPr>
        <w:t>and</w:t>
      </w:r>
      <w:r w:rsidR="00D75EF0" w:rsidRPr="00EB09D5">
        <w:rPr>
          <w:i/>
          <w:iCs/>
          <w:color w:val="000000" w:themeColor="text1"/>
          <w:sz w:val="24"/>
          <w:szCs w:val="24"/>
        </w:rPr>
        <w:t xml:space="preserve"> </w:t>
      </w:r>
      <w:r w:rsidRPr="2C0EBD8A">
        <w:rPr>
          <w:rFonts w:eastAsiaTheme="minorEastAsia"/>
          <w:sz w:val="24"/>
          <w:szCs w:val="24"/>
        </w:rPr>
        <w:t>free cloud storage,</w:t>
      </w:r>
      <w:r w:rsidR="007F5E2A">
        <w:rPr>
          <w:rFonts w:eastAsiaTheme="minorEastAsia"/>
          <w:sz w:val="24"/>
          <w:szCs w:val="24"/>
        </w:rPr>
        <w:t xml:space="preserve"> to make</w:t>
      </w:r>
      <w:r w:rsidRPr="2C0EBD8A">
        <w:rPr>
          <w:rFonts w:eastAsiaTheme="minorEastAsia"/>
          <w:sz w:val="24"/>
          <w:szCs w:val="24"/>
        </w:rPr>
        <w:t xml:space="preserve"> thermal inspection more effective and convenient.”</w:t>
      </w:r>
    </w:p>
    <w:p w:rsidR="007F5E2A" w:rsidRPr="007F5E2A" w:rsidRDefault="1CF80208" w:rsidP="5A5DAD45">
      <w:pPr>
        <w:rPr>
          <w:rFonts w:ascii="Calibri" w:hAnsi="Calibri" w:cs="Calibri"/>
        </w:rPr>
      </w:pPr>
      <w:r w:rsidRPr="11CBA04A">
        <w:rPr>
          <w:rFonts w:ascii="Calibri" w:hAnsi="Calibri" w:cs="Calibri"/>
          <w:color w:val="000000" w:themeColor="text1"/>
          <w:sz w:val="24"/>
          <w:szCs w:val="24"/>
        </w:rPr>
        <w:t>The FLIR ONE Edge connects to a smart device</w:t>
      </w:r>
      <w:r w:rsidR="4730DCAF" w:rsidRPr="11CBA04A">
        <w:rPr>
          <w:rFonts w:ascii="Calibri" w:hAnsi="Calibri" w:cs="Calibri"/>
          <w:color w:val="000000" w:themeColor="text1"/>
          <w:sz w:val="24"/>
          <w:szCs w:val="24"/>
        </w:rPr>
        <w:t xml:space="preserve"> </w:t>
      </w:r>
      <w:r w:rsidRPr="11CBA04A">
        <w:rPr>
          <w:rFonts w:ascii="Calibri" w:hAnsi="Calibri" w:cs="Calibri"/>
          <w:color w:val="000000" w:themeColor="text1"/>
          <w:sz w:val="24"/>
          <w:szCs w:val="24"/>
        </w:rPr>
        <w:t xml:space="preserve">through the FLIR ONE app available on </w:t>
      </w:r>
      <w:hyperlink r:id="rId9">
        <w:r w:rsidRPr="11CBA04A">
          <w:rPr>
            <w:rStyle w:val="Link"/>
            <w:rFonts w:ascii="Calibri" w:hAnsi="Calibri" w:cs="Calibri"/>
            <w:sz w:val="24"/>
            <w:szCs w:val="24"/>
          </w:rPr>
          <w:t>Google Play</w:t>
        </w:r>
      </w:hyperlink>
      <w:r w:rsidRPr="11CBA04A">
        <w:rPr>
          <w:rFonts w:ascii="Calibri" w:hAnsi="Calibri" w:cs="Calibri"/>
          <w:color w:val="000000" w:themeColor="text1"/>
          <w:sz w:val="24"/>
          <w:szCs w:val="24"/>
        </w:rPr>
        <w:t xml:space="preserve"> and the </w:t>
      </w:r>
      <w:hyperlink r:id="rId10">
        <w:r w:rsidRPr="11CBA04A">
          <w:rPr>
            <w:rStyle w:val="Link"/>
            <w:rFonts w:ascii="Calibri" w:hAnsi="Calibri" w:cs="Calibri"/>
            <w:sz w:val="24"/>
            <w:szCs w:val="24"/>
          </w:rPr>
          <w:t>Apple App Store</w:t>
        </w:r>
      </w:hyperlink>
      <w:r w:rsidRPr="11CBA04A">
        <w:rPr>
          <w:rFonts w:ascii="Calibri" w:hAnsi="Calibri" w:cs="Calibri"/>
          <w:color w:val="000000" w:themeColor="text1"/>
          <w:sz w:val="24"/>
          <w:szCs w:val="24"/>
        </w:rPr>
        <w:t xml:space="preserve">, allowing users to identify thermal hot or cold spots that could indicate faults and developing issues. </w:t>
      </w:r>
      <w:r w:rsidRPr="11CBA04A">
        <w:rPr>
          <w:sz w:val="24"/>
          <w:szCs w:val="24"/>
        </w:rPr>
        <w:t xml:space="preserve">Similar to the FLIR ONE Edge Pro, FLIR ONE Edge provides superior context and clarity for everyday decision support through </w:t>
      </w:r>
      <w:r w:rsidRPr="11CBA04A">
        <w:rPr>
          <w:rStyle w:val="apple-converted-space"/>
          <w:sz w:val="24"/>
          <w:szCs w:val="24"/>
        </w:rPr>
        <w:t>Multi-Spectral Dynamic Imaging (</w:t>
      </w:r>
      <w:r w:rsidRPr="11CBA04A">
        <w:rPr>
          <w:sz w:val="24"/>
          <w:szCs w:val="24"/>
        </w:rPr>
        <w:t>MSX®), a patented image enhancement feature that overlays visible edge detail on the thermal image without sacrificing any thermal details.</w:t>
      </w:r>
      <w:r w:rsidRPr="11CBA04A">
        <w:rPr>
          <w:rFonts w:ascii="Calibri" w:hAnsi="Calibri" w:cs="Calibri"/>
        </w:rPr>
        <w:t xml:space="preserve"> </w:t>
      </w:r>
    </w:p>
    <w:p w:rsidR="007F5E2A" w:rsidRPr="00E27A95" w:rsidRDefault="007F5E2A" w:rsidP="007F5E2A">
      <w:pPr>
        <w:spacing w:after="0"/>
        <w:rPr>
          <w:rFonts w:eastAsiaTheme="minorEastAsia"/>
          <w:b/>
          <w:bCs/>
          <w:sz w:val="24"/>
          <w:szCs w:val="24"/>
        </w:rPr>
      </w:pPr>
      <w:r w:rsidRPr="5A5DAD45">
        <w:rPr>
          <w:rFonts w:eastAsiaTheme="minorEastAsia"/>
          <w:b/>
          <w:bCs/>
          <w:sz w:val="24"/>
          <w:szCs w:val="24"/>
        </w:rPr>
        <w:t>Reporting and Customization Made Easy</w:t>
      </w:r>
    </w:p>
    <w:p w:rsidR="007F5E2A" w:rsidRPr="00F55570" w:rsidRDefault="1CF80208" w:rsidP="007F5E2A">
      <w:pPr>
        <w:rPr>
          <w:sz w:val="24"/>
          <w:szCs w:val="24"/>
        </w:rPr>
      </w:pPr>
      <w:r w:rsidRPr="11CBA04A">
        <w:rPr>
          <w:rFonts w:ascii="Calibri" w:eastAsiaTheme="minorEastAsia" w:hAnsi="Calibri" w:cs="Calibri"/>
          <w:sz w:val="24"/>
          <w:szCs w:val="24"/>
        </w:rPr>
        <w:t xml:space="preserve">To support thermographers both new and experienced, the FLIR ONE Edge is compatible with a rich set of software tools from Teledyne FLIR. </w:t>
      </w:r>
      <w:r w:rsidRPr="11CBA04A">
        <w:rPr>
          <w:rFonts w:ascii="Calibri" w:hAnsi="Calibri" w:cs="Calibri"/>
          <w:sz w:val="24"/>
          <w:szCs w:val="24"/>
        </w:rPr>
        <w:t xml:space="preserve">FLIR Ignite™ cloud connectivity enables easy sharing, backup, web editing, and reporting with a free 1 GB of storage or annual subscriptions starting at 10 GB of storage and up starting at $30 USD per year. </w:t>
      </w:r>
      <w:r w:rsidRPr="11CBA04A">
        <w:rPr>
          <w:sz w:val="24"/>
          <w:szCs w:val="24"/>
        </w:rPr>
        <w:t>In October, Teledyne FLIR will add guided inspection apps for iOS and Android users that will enable thermographers of all experience levels to easily find hidden problems in their respective homes, vehicles, and more. The goal of these apps is to simplify camera use by providing step-by-step instructions for inspections and advice on how to interpret resulting images.</w:t>
      </w:r>
    </w:p>
    <w:p w:rsidR="003D3BF4" w:rsidRPr="00757F85" w:rsidRDefault="007F5E2A" w:rsidP="003D3BF4">
      <w:pPr>
        <w:rPr>
          <w:rFonts w:eastAsiaTheme="minorEastAsia"/>
          <w:color w:val="000000" w:themeColor="text1"/>
          <w:sz w:val="24"/>
          <w:szCs w:val="24"/>
        </w:rPr>
      </w:pPr>
      <w:r w:rsidRPr="5A5DAD45">
        <w:rPr>
          <w:sz w:val="24"/>
          <w:szCs w:val="24"/>
        </w:rPr>
        <w:t xml:space="preserve">The FLIR ONE Edge is also compatible with third-party apps developed through the </w:t>
      </w:r>
      <w:hyperlink r:id="rId11" w:history="1">
        <w:r w:rsidRPr="007F5E2A">
          <w:rPr>
            <w:rStyle w:val="Link"/>
            <w:sz w:val="24"/>
            <w:szCs w:val="24"/>
          </w:rPr>
          <w:t>FLIR mobile SDK</w:t>
        </w:r>
      </w:hyperlink>
      <w:r w:rsidRPr="5A5DAD45">
        <w:rPr>
          <w:sz w:val="24"/>
          <w:szCs w:val="24"/>
        </w:rPr>
        <w:t xml:space="preserve"> available on Google Play and the Apple App Store</w:t>
      </w:r>
      <w:r w:rsidR="003D3BF4">
        <w:rPr>
          <w:sz w:val="24"/>
          <w:szCs w:val="24"/>
        </w:rPr>
        <w:t xml:space="preserve">, </w:t>
      </w:r>
      <w:r w:rsidR="003D3BF4" w:rsidRPr="00757F85">
        <w:rPr>
          <w:color w:val="000000" w:themeColor="text1"/>
          <w:sz w:val="24"/>
          <w:szCs w:val="24"/>
        </w:rPr>
        <w:t xml:space="preserve">including </w:t>
      </w:r>
      <w:r w:rsidR="003D3BF4" w:rsidRPr="00757F85">
        <w:rPr>
          <w:rFonts w:eastAsiaTheme="minorEastAsia"/>
          <w:color w:val="000000" w:themeColor="text1"/>
          <w:sz w:val="24"/>
          <w:szCs w:val="24"/>
        </w:rPr>
        <w:t>those that support construction, shipping, home insulation, dental, metal</w:t>
      </w:r>
      <w:r w:rsidR="003F43F6">
        <w:rPr>
          <w:rFonts w:eastAsiaTheme="minorEastAsia"/>
          <w:color w:val="000000" w:themeColor="text1"/>
          <w:sz w:val="24"/>
          <w:szCs w:val="24"/>
        </w:rPr>
        <w:t xml:space="preserve"> </w:t>
      </w:r>
      <w:r w:rsidR="003D3BF4" w:rsidRPr="00757F85">
        <w:rPr>
          <w:rFonts w:eastAsiaTheme="minorEastAsia"/>
          <w:color w:val="000000" w:themeColor="text1"/>
          <w:sz w:val="24"/>
          <w:szCs w:val="24"/>
        </w:rPr>
        <w:t>working</w:t>
      </w:r>
      <w:r w:rsidR="00B11AEE">
        <w:rPr>
          <w:rFonts w:eastAsiaTheme="minorEastAsia"/>
          <w:color w:val="000000" w:themeColor="text1"/>
          <w:sz w:val="24"/>
          <w:szCs w:val="24"/>
        </w:rPr>
        <w:t>, and more.</w:t>
      </w:r>
    </w:p>
    <w:p w:rsidR="007F5E2A" w:rsidRPr="007F5E2A" w:rsidRDefault="007F5E2A" w:rsidP="5A5DAD45">
      <w:pPr>
        <w:rPr>
          <w:sz w:val="24"/>
          <w:szCs w:val="24"/>
        </w:rPr>
      </w:pPr>
      <w:r>
        <w:rPr>
          <w:sz w:val="24"/>
          <w:szCs w:val="24"/>
        </w:rPr>
        <w:t>Individuals to l</w:t>
      </w:r>
      <w:r w:rsidRPr="5A5DAD45">
        <w:rPr>
          <w:sz w:val="24"/>
          <w:szCs w:val="24"/>
        </w:rPr>
        <w:t xml:space="preserve">arge organizations can create custom, proprietary applications to realize the full benefits of scaling thermography within existing systems </w:t>
      </w:r>
      <w:r>
        <w:rPr>
          <w:sz w:val="24"/>
          <w:szCs w:val="24"/>
        </w:rPr>
        <w:t>or to</w:t>
      </w:r>
      <w:r w:rsidRPr="5A5DAD45">
        <w:rPr>
          <w:sz w:val="24"/>
          <w:szCs w:val="24"/>
        </w:rPr>
        <w:t xml:space="preserve"> simplify </w:t>
      </w:r>
      <w:r>
        <w:rPr>
          <w:sz w:val="24"/>
          <w:szCs w:val="24"/>
        </w:rPr>
        <w:t>and</w:t>
      </w:r>
      <w:r w:rsidRPr="5A5DAD45">
        <w:rPr>
          <w:sz w:val="24"/>
          <w:szCs w:val="24"/>
        </w:rPr>
        <w:t xml:space="preserve"> improve workflows. </w:t>
      </w:r>
      <w:r w:rsidR="00D75EF0">
        <w:rPr>
          <w:rFonts w:eastAsiaTheme="minorEastAsia"/>
          <w:color w:val="000000" w:themeColor="text1"/>
          <w:sz w:val="24"/>
          <w:szCs w:val="24"/>
        </w:rPr>
        <w:t xml:space="preserve">To find a complete list of </w:t>
      </w:r>
      <w:proofErr w:type="gramStart"/>
      <w:r w:rsidR="00D75EF0">
        <w:rPr>
          <w:rFonts w:eastAsiaTheme="minorEastAsia"/>
          <w:color w:val="000000" w:themeColor="text1"/>
          <w:sz w:val="24"/>
          <w:szCs w:val="24"/>
        </w:rPr>
        <w:t>existing,</w:t>
      </w:r>
      <w:proofErr w:type="gramEnd"/>
      <w:r w:rsidR="00D75EF0">
        <w:rPr>
          <w:rFonts w:eastAsiaTheme="minorEastAsia"/>
          <w:color w:val="000000" w:themeColor="text1"/>
          <w:sz w:val="24"/>
          <w:szCs w:val="24"/>
        </w:rPr>
        <w:t xml:space="preserve"> approved third-party applications, visit </w:t>
      </w:r>
      <w:r w:rsidR="00D75EF0" w:rsidRPr="00D75EF0">
        <w:rPr>
          <w:rFonts w:eastAsiaTheme="minorEastAsia"/>
          <w:color w:val="000000" w:themeColor="text1"/>
          <w:sz w:val="24"/>
          <w:szCs w:val="24"/>
        </w:rPr>
        <w:t>https://www.flir.com/approved-apps</w:t>
      </w:r>
      <w:r w:rsidR="00D75EF0">
        <w:rPr>
          <w:rFonts w:eastAsiaTheme="minorEastAsia"/>
          <w:color w:val="000000" w:themeColor="text1"/>
          <w:sz w:val="24"/>
          <w:szCs w:val="24"/>
        </w:rPr>
        <w:t>.</w:t>
      </w:r>
    </w:p>
    <w:p w:rsidR="00D75EF0" w:rsidRPr="00D75EF0" w:rsidRDefault="00D75EF0" w:rsidP="00D75EF0">
      <w:pPr>
        <w:spacing w:after="0"/>
        <w:rPr>
          <w:rFonts w:eastAsiaTheme="minorEastAsia"/>
          <w:b/>
          <w:bCs/>
          <w:sz w:val="24"/>
          <w:szCs w:val="24"/>
        </w:rPr>
      </w:pPr>
      <w:r>
        <w:rPr>
          <w:rFonts w:eastAsiaTheme="minorEastAsia"/>
          <w:b/>
          <w:bCs/>
          <w:sz w:val="24"/>
          <w:szCs w:val="24"/>
        </w:rPr>
        <w:t>Hardworking Features at an Affordable Price</w:t>
      </w:r>
    </w:p>
    <w:p w:rsidR="007F5E2A" w:rsidRDefault="007F5E2A" w:rsidP="5A5DAD45">
      <w:pPr>
        <w:rPr>
          <w:rFonts w:eastAsiaTheme="minorEastAsia"/>
          <w:sz w:val="24"/>
          <w:szCs w:val="24"/>
        </w:rPr>
      </w:pPr>
      <w:r>
        <w:rPr>
          <w:rFonts w:eastAsiaTheme="minorEastAsia"/>
          <w:sz w:val="24"/>
          <w:szCs w:val="24"/>
        </w:rPr>
        <w:t>The</w:t>
      </w:r>
      <w:r w:rsidRPr="2C0EBD8A">
        <w:rPr>
          <w:rFonts w:eastAsiaTheme="minorEastAsia"/>
          <w:sz w:val="24"/>
          <w:szCs w:val="24"/>
        </w:rPr>
        <w:t xml:space="preserve"> evolutionary hardware design </w:t>
      </w:r>
      <w:r>
        <w:rPr>
          <w:rFonts w:eastAsiaTheme="minorEastAsia"/>
          <w:sz w:val="24"/>
          <w:szCs w:val="24"/>
        </w:rPr>
        <w:t xml:space="preserve">of the FLIR ONE Edge </w:t>
      </w:r>
      <w:r w:rsidRPr="2C0EBD8A">
        <w:rPr>
          <w:rFonts w:eastAsiaTheme="minorEastAsia"/>
          <w:sz w:val="24"/>
          <w:szCs w:val="24"/>
        </w:rPr>
        <w:t>eliminates the need for cables or connectors to plug into the device, offering an operating-system-agnostic thermal imager</w:t>
      </w:r>
      <w:r w:rsidR="003D3BF4">
        <w:rPr>
          <w:rFonts w:eastAsiaTheme="minorEastAsia"/>
          <w:sz w:val="24"/>
          <w:szCs w:val="24"/>
        </w:rPr>
        <w:t>, including compatibility with the iPhone 15.</w:t>
      </w:r>
      <w:r w:rsidRPr="2C0EBD8A">
        <w:rPr>
          <w:rFonts w:eastAsiaTheme="minorEastAsia"/>
          <w:sz w:val="24"/>
          <w:szCs w:val="24"/>
        </w:rPr>
        <w:t xml:space="preserve"> MSX enhance</w:t>
      </w:r>
      <w:r>
        <w:rPr>
          <w:rFonts w:eastAsiaTheme="minorEastAsia"/>
          <w:sz w:val="24"/>
          <w:szCs w:val="24"/>
        </w:rPr>
        <w:t>s</w:t>
      </w:r>
      <w:r w:rsidRPr="2C0EBD8A">
        <w:rPr>
          <w:rFonts w:eastAsiaTheme="minorEastAsia"/>
          <w:sz w:val="24"/>
          <w:szCs w:val="24"/>
        </w:rPr>
        <w:t xml:space="preserve"> the radiometric 80</w:t>
      </w:r>
      <w:r>
        <w:rPr>
          <w:rFonts w:eastAsiaTheme="minorEastAsia"/>
          <w:sz w:val="24"/>
          <w:szCs w:val="24"/>
        </w:rPr>
        <w:t xml:space="preserve"> </w:t>
      </w:r>
      <w:r>
        <w:rPr>
          <w:rFonts w:eastAsiaTheme="minorEastAsia" w:cstheme="minorHAnsi"/>
          <w:sz w:val="24"/>
          <w:szCs w:val="24"/>
        </w:rPr>
        <w:t>×</w:t>
      </w:r>
      <w:r>
        <w:rPr>
          <w:rFonts w:eastAsiaTheme="minorEastAsia"/>
          <w:sz w:val="24"/>
          <w:szCs w:val="24"/>
        </w:rPr>
        <w:t xml:space="preserve"> </w:t>
      </w:r>
      <w:r w:rsidRPr="2C0EBD8A">
        <w:rPr>
          <w:rFonts w:eastAsiaTheme="minorEastAsia"/>
          <w:sz w:val="24"/>
          <w:szCs w:val="24"/>
        </w:rPr>
        <w:t>60 resolution Lepton</w:t>
      </w:r>
      <w:r w:rsidRPr="2C0EBD8A">
        <w:rPr>
          <w:rFonts w:ascii="Arial" w:eastAsia="Arial" w:hAnsi="Arial" w:cs="Arial"/>
          <w:color w:val="000000" w:themeColor="text1"/>
          <w:sz w:val="24"/>
          <w:szCs w:val="24"/>
          <w:vertAlign w:val="superscript"/>
        </w:rPr>
        <w:t>®</w:t>
      </w:r>
      <w:r w:rsidRPr="2C0EBD8A">
        <w:rPr>
          <w:rFonts w:eastAsiaTheme="minorEastAsia"/>
          <w:sz w:val="24"/>
          <w:szCs w:val="24"/>
        </w:rPr>
        <w:t xml:space="preserve"> thermal camera paired with a 640</w:t>
      </w:r>
      <w:r>
        <w:rPr>
          <w:rFonts w:eastAsiaTheme="minorEastAsia"/>
          <w:sz w:val="24"/>
          <w:szCs w:val="24"/>
        </w:rPr>
        <w:t xml:space="preserve"> </w:t>
      </w:r>
      <w:r>
        <w:rPr>
          <w:rFonts w:eastAsiaTheme="minorEastAsia" w:cstheme="minorHAnsi"/>
          <w:sz w:val="24"/>
          <w:szCs w:val="24"/>
        </w:rPr>
        <w:t>×</w:t>
      </w:r>
      <w:r>
        <w:rPr>
          <w:rFonts w:eastAsiaTheme="minorEastAsia"/>
          <w:sz w:val="24"/>
          <w:szCs w:val="24"/>
        </w:rPr>
        <w:t xml:space="preserve"> </w:t>
      </w:r>
      <w:r w:rsidRPr="2C0EBD8A">
        <w:rPr>
          <w:rFonts w:eastAsiaTheme="minorEastAsia"/>
          <w:sz w:val="24"/>
          <w:szCs w:val="24"/>
        </w:rPr>
        <w:t xml:space="preserve">480 resolution visible camera, creating a crisp and easily interpretable image. </w:t>
      </w:r>
      <w:r>
        <w:rPr>
          <w:rFonts w:eastAsiaTheme="minorEastAsia"/>
          <w:sz w:val="24"/>
          <w:szCs w:val="24"/>
        </w:rPr>
        <w:t>The design is</w:t>
      </w:r>
      <w:r w:rsidRPr="2C0EBD8A">
        <w:rPr>
          <w:rFonts w:eastAsiaTheme="minorEastAsia"/>
          <w:sz w:val="24"/>
          <w:szCs w:val="24"/>
        </w:rPr>
        <w:t xml:space="preserve"> also inherently rugged and versatile with an IP54 rating and a drop-test rating of up to 2</w:t>
      </w:r>
      <w:r>
        <w:rPr>
          <w:rFonts w:eastAsiaTheme="minorEastAsia"/>
          <w:sz w:val="24"/>
          <w:szCs w:val="24"/>
        </w:rPr>
        <w:t xml:space="preserve"> </w:t>
      </w:r>
      <w:r w:rsidRPr="2C0EBD8A">
        <w:rPr>
          <w:rFonts w:eastAsiaTheme="minorEastAsia"/>
          <w:sz w:val="24"/>
          <w:szCs w:val="24"/>
        </w:rPr>
        <w:t>m</w:t>
      </w:r>
      <w:r>
        <w:rPr>
          <w:rFonts w:eastAsiaTheme="minorEastAsia"/>
          <w:sz w:val="24"/>
          <w:szCs w:val="24"/>
        </w:rPr>
        <w:t xml:space="preserve"> (6.6 ft), while t</w:t>
      </w:r>
      <w:r w:rsidRPr="2C0EBD8A">
        <w:rPr>
          <w:rFonts w:eastAsiaTheme="minorEastAsia"/>
          <w:sz w:val="24"/>
          <w:szCs w:val="24"/>
        </w:rPr>
        <w:t xml:space="preserve">he ergonomic form factor gives users the option to easily hold It with one hand, attach it to a companion mobile device, </w:t>
      </w:r>
      <w:r>
        <w:rPr>
          <w:rFonts w:eastAsiaTheme="minorEastAsia"/>
          <w:sz w:val="24"/>
          <w:szCs w:val="24"/>
        </w:rPr>
        <w:t xml:space="preserve">or </w:t>
      </w:r>
      <w:r w:rsidRPr="2C0EBD8A">
        <w:rPr>
          <w:rFonts w:eastAsiaTheme="minorEastAsia"/>
          <w:sz w:val="24"/>
          <w:szCs w:val="24"/>
        </w:rPr>
        <w:t xml:space="preserve">rest it on a ledge for remote hands-free monitoring. </w:t>
      </w:r>
    </w:p>
    <w:p w:rsidR="2107B94B" w:rsidRDefault="2107B94B" w:rsidP="5A5DAD45">
      <w:pPr>
        <w:rPr>
          <w:rFonts w:eastAsiaTheme="minorEastAsia"/>
          <w:sz w:val="24"/>
          <w:szCs w:val="24"/>
        </w:rPr>
      </w:pPr>
      <w:r w:rsidRPr="5A5DAD45">
        <w:rPr>
          <w:rFonts w:eastAsiaTheme="minorEastAsia"/>
          <w:color w:val="000000" w:themeColor="text1"/>
          <w:sz w:val="24"/>
          <w:szCs w:val="24"/>
        </w:rPr>
        <w:t xml:space="preserve">The FLIR </w:t>
      </w:r>
      <w:r w:rsidR="01468244" w:rsidRPr="5A5DAD45">
        <w:rPr>
          <w:rFonts w:eastAsiaTheme="minorEastAsia"/>
          <w:color w:val="000000" w:themeColor="text1"/>
          <w:sz w:val="24"/>
          <w:szCs w:val="24"/>
        </w:rPr>
        <w:t xml:space="preserve">ONE Edge </w:t>
      </w:r>
      <w:r w:rsidRPr="5A5DAD45">
        <w:rPr>
          <w:rFonts w:eastAsiaTheme="minorEastAsia"/>
          <w:color w:val="000000" w:themeColor="text1"/>
          <w:sz w:val="24"/>
          <w:szCs w:val="24"/>
        </w:rPr>
        <w:t xml:space="preserve">is available today to buy globally </w:t>
      </w:r>
      <w:r w:rsidR="1CE934B7" w:rsidRPr="5A5DAD45">
        <w:rPr>
          <w:rFonts w:eastAsiaTheme="minorEastAsia"/>
          <w:color w:val="000000" w:themeColor="text1"/>
          <w:sz w:val="24"/>
          <w:szCs w:val="24"/>
        </w:rPr>
        <w:t xml:space="preserve">at an MSRP of $349.99 USD </w:t>
      </w:r>
      <w:r w:rsidRPr="5A5DAD45">
        <w:rPr>
          <w:rFonts w:eastAsiaTheme="minorEastAsia"/>
          <w:color w:val="000000" w:themeColor="text1"/>
          <w:sz w:val="24"/>
          <w:szCs w:val="24"/>
        </w:rPr>
        <w:t>from Teledyne FLIR and its authorized dealers. To learn more or to purchase, visit</w:t>
      </w:r>
      <w:r w:rsidR="00120493">
        <w:rPr>
          <w:rFonts w:eastAsiaTheme="minorEastAsia"/>
          <w:color w:val="000000" w:themeColor="text1"/>
          <w:sz w:val="24"/>
          <w:szCs w:val="24"/>
        </w:rPr>
        <w:t xml:space="preserve"> www.flir.com/flir-one</w:t>
      </w:r>
      <w:r w:rsidR="00DF596B">
        <w:rPr>
          <w:rFonts w:eastAsiaTheme="minorEastAsia"/>
          <w:color w:val="000000" w:themeColor="text1"/>
          <w:sz w:val="24"/>
          <w:szCs w:val="24"/>
        </w:rPr>
        <w:t>.</w:t>
      </w:r>
      <w:r w:rsidRPr="5A5DAD45">
        <w:rPr>
          <w:rFonts w:eastAsiaTheme="minorEastAsia"/>
          <w:color w:val="000000" w:themeColor="text1"/>
          <w:sz w:val="24"/>
          <w:szCs w:val="24"/>
        </w:rPr>
        <w:t> </w:t>
      </w:r>
    </w:p>
    <w:p w:rsidR="2107B94B" w:rsidRDefault="2107B94B" w:rsidP="7396B038">
      <w:pPr>
        <w:jc w:val="center"/>
        <w:rPr>
          <w:rFonts w:eastAsiaTheme="minorEastAsia"/>
          <w:color w:val="000000" w:themeColor="text1"/>
          <w:sz w:val="24"/>
          <w:szCs w:val="24"/>
        </w:rPr>
      </w:pPr>
      <w:r w:rsidRPr="7396B038">
        <w:rPr>
          <w:rFonts w:eastAsiaTheme="minorEastAsia"/>
          <w:color w:val="000000" w:themeColor="text1"/>
          <w:sz w:val="24"/>
          <w:szCs w:val="24"/>
        </w:rPr>
        <w:t># # # #</w:t>
      </w:r>
    </w:p>
    <w:p w:rsidR="2107B94B" w:rsidRDefault="2107B94B" w:rsidP="7396B038">
      <w:pPr>
        <w:rPr>
          <w:rFonts w:eastAsiaTheme="minorEastAsia"/>
          <w:color w:val="222A35" w:themeColor="text2" w:themeShade="80"/>
          <w:sz w:val="24"/>
          <w:szCs w:val="24"/>
        </w:rPr>
      </w:pPr>
      <w:r w:rsidRPr="7396B038">
        <w:rPr>
          <w:rFonts w:eastAsiaTheme="minorEastAsia"/>
          <w:b/>
          <w:bCs/>
          <w:color w:val="222A35" w:themeColor="text2" w:themeShade="80"/>
          <w:sz w:val="24"/>
          <w:szCs w:val="24"/>
        </w:rPr>
        <w:t> </w:t>
      </w:r>
    </w:p>
    <w:p w:rsidR="2107B94B" w:rsidRDefault="2107B94B" w:rsidP="5A5DAD45">
      <w:pPr>
        <w:spacing w:after="0"/>
        <w:rPr>
          <w:rFonts w:eastAsiaTheme="minorEastAsia"/>
          <w:color w:val="000000" w:themeColor="text1"/>
          <w:sz w:val="24"/>
          <w:szCs w:val="24"/>
        </w:rPr>
      </w:pPr>
      <w:r w:rsidRPr="5A5DAD45">
        <w:rPr>
          <w:rFonts w:eastAsiaTheme="minorEastAsia"/>
          <w:b/>
          <w:bCs/>
          <w:color w:val="000000" w:themeColor="text1"/>
          <w:sz w:val="24"/>
          <w:szCs w:val="24"/>
        </w:rPr>
        <w:t>About Teledyne FLIR </w:t>
      </w:r>
    </w:p>
    <w:p w:rsidR="2107B94B" w:rsidRDefault="2107B94B" w:rsidP="7396B038">
      <w:pPr>
        <w:rPr>
          <w:rFonts w:eastAsiaTheme="minorEastAsia"/>
          <w:color w:val="000000" w:themeColor="text1"/>
          <w:sz w:val="24"/>
          <w:szCs w:val="24"/>
        </w:rPr>
      </w:pPr>
      <w:r w:rsidRPr="7396B038">
        <w:rPr>
          <w:rFonts w:eastAsiaTheme="minorEastAsia"/>
          <w:color w:val="000000" w:themeColor="text1"/>
          <w:sz w:val="24"/>
          <w:szCs w:val="24"/>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12">
        <w:r w:rsidRPr="7396B038">
          <w:rPr>
            <w:rStyle w:val="Link"/>
            <w:rFonts w:eastAsiaTheme="minorEastAsia"/>
            <w:sz w:val="24"/>
            <w:szCs w:val="24"/>
          </w:rPr>
          <w:t>www.teledyneflir.com</w:t>
        </w:r>
      </w:hyperlink>
      <w:r w:rsidRPr="7396B038">
        <w:rPr>
          <w:rFonts w:eastAsiaTheme="minorEastAsia"/>
          <w:color w:val="000000" w:themeColor="text1"/>
          <w:sz w:val="24"/>
          <w:szCs w:val="24"/>
        </w:rPr>
        <w:t xml:space="preserve"> or follow @flir.</w:t>
      </w:r>
    </w:p>
    <w:p w:rsidR="7396B038" w:rsidRDefault="7396B038" w:rsidP="7396B038"/>
    <w:sectPr w:rsidR="7396B038" w:rsidSect="00A234D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777EA" w:rsidRDefault="007777EA">
      <w:pPr>
        <w:spacing w:after="0" w:line="240" w:lineRule="auto"/>
      </w:pPr>
      <w:r>
        <w:separator/>
      </w:r>
    </w:p>
  </w:endnote>
  <w:endnote w:type="continuationSeparator" w:id="1">
    <w:p w:rsidR="007777EA" w:rsidRDefault="00777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777EA" w:rsidRDefault="007777EA">
      <w:pPr>
        <w:spacing w:after="0" w:line="240" w:lineRule="auto"/>
      </w:pPr>
      <w:r>
        <w:separator/>
      </w:r>
    </w:p>
  </w:footnote>
  <w:footnote w:type="continuationSeparator" w:id="1">
    <w:p w:rsidR="007777EA" w:rsidRDefault="007777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6mYX26hwsQz9f" int2:id="kZ0zXZ7h">
      <int2:state int2:value="Rejected" int2:type="AugLoop_Text_Critique"/>
    </int2:textHash>
    <int2:textHash int2:hashCode="mgKWiW5icrUQ9j" int2:id="ViAUDKEx">
      <int2:state int2:value="Rejected" int2:type="AugLoop_Text_Critique"/>
    </int2:textHash>
  </int2:observations>
  <int2:intelligenceSettings/>
  <int2:onDemandWorkflows/>
</int2:intelligence>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3F8A79"/>
    <w:multiLevelType w:val="hybridMultilevel"/>
    <w:tmpl w:val="40929026"/>
    <w:lvl w:ilvl="0" w:tplc="9E4C709C">
      <w:start w:val="5"/>
      <w:numFmt w:val="decimal"/>
      <w:lvlText w:val="%1."/>
      <w:lvlJc w:val="left"/>
      <w:pPr>
        <w:ind w:left="360" w:hanging="360"/>
      </w:pPr>
    </w:lvl>
    <w:lvl w:ilvl="1" w:tplc="713C7E38">
      <w:start w:val="1"/>
      <w:numFmt w:val="lowerLetter"/>
      <w:lvlText w:val="%2."/>
      <w:lvlJc w:val="left"/>
      <w:pPr>
        <w:ind w:left="1440" w:hanging="360"/>
      </w:pPr>
    </w:lvl>
    <w:lvl w:ilvl="2" w:tplc="8C7636C2">
      <w:start w:val="1"/>
      <w:numFmt w:val="lowerRoman"/>
      <w:lvlText w:val="%3."/>
      <w:lvlJc w:val="right"/>
      <w:pPr>
        <w:ind w:left="2160" w:hanging="180"/>
      </w:pPr>
    </w:lvl>
    <w:lvl w:ilvl="3" w:tplc="131C8B16">
      <w:start w:val="1"/>
      <w:numFmt w:val="decimal"/>
      <w:lvlText w:val="%4."/>
      <w:lvlJc w:val="left"/>
      <w:pPr>
        <w:ind w:left="2880" w:hanging="360"/>
      </w:pPr>
    </w:lvl>
    <w:lvl w:ilvl="4" w:tplc="38406A8A">
      <w:start w:val="1"/>
      <w:numFmt w:val="lowerLetter"/>
      <w:lvlText w:val="%5."/>
      <w:lvlJc w:val="left"/>
      <w:pPr>
        <w:ind w:left="3600" w:hanging="360"/>
      </w:pPr>
    </w:lvl>
    <w:lvl w:ilvl="5" w:tplc="AB9E59C2">
      <w:start w:val="1"/>
      <w:numFmt w:val="lowerRoman"/>
      <w:lvlText w:val="%6."/>
      <w:lvlJc w:val="right"/>
      <w:pPr>
        <w:ind w:left="4320" w:hanging="180"/>
      </w:pPr>
    </w:lvl>
    <w:lvl w:ilvl="6" w:tplc="FA7027A6">
      <w:start w:val="1"/>
      <w:numFmt w:val="decimal"/>
      <w:lvlText w:val="%7."/>
      <w:lvlJc w:val="left"/>
      <w:pPr>
        <w:ind w:left="5040" w:hanging="360"/>
      </w:pPr>
    </w:lvl>
    <w:lvl w:ilvl="7" w:tplc="5C882132">
      <w:start w:val="1"/>
      <w:numFmt w:val="lowerLetter"/>
      <w:lvlText w:val="%8."/>
      <w:lvlJc w:val="left"/>
      <w:pPr>
        <w:ind w:left="5760" w:hanging="360"/>
      </w:pPr>
    </w:lvl>
    <w:lvl w:ilvl="8" w:tplc="EDCEA832">
      <w:start w:val="1"/>
      <w:numFmt w:val="lowerRoman"/>
      <w:lvlText w:val="%9."/>
      <w:lvlJc w:val="right"/>
      <w:pPr>
        <w:ind w:left="6480" w:hanging="180"/>
      </w:pPr>
    </w:lvl>
  </w:abstractNum>
  <w:abstractNum w:abstractNumId="1">
    <w:nsid w:val="1092D1BE"/>
    <w:multiLevelType w:val="hybridMultilevel"/>
    <w:tmpl w:val="5E0C8B96"/>
    <w:lvl w:ilvl="0" w:tplc="9FE8EFD6">
      <w:start w:val="1"/>
      <w:numFmt w:val="decimal"/>
      <w:lvlText w:val="%1."/>
      <w:lvlJc w:val="left"/>
      <w:pPr>
        <w:ind w:left="360" w:hanging="360"/>
      </w:pPr>
    </w:lvl>
    <w:lvl w:ilvl="1" w:tplc="7674B578">
      <w:start w:val="1"/>
      <w:numFmt w:val="lowerLetter"/>
      <w:lvlText w:val="%2."/>
      <w:lvlJc w:val="left"/>
      <w:pPr>
        <w:ind w:left="1080" w:hanging="360"/>
      </w:pPr>
    </w:lvl>
    <w:lvl w:ilvl="2" w:tplc="692C3D50">
      <w:start w:val="1"/>
      <w:numFmt w:val="lowerRoman"/>
      <w:lvlText w:val="%3."/>
      <w:lvlJc w:val="right"/>
      <w:pPr>
        <w:ind w:left="2160" w:hanging="180"/>
      </w:pPr>
    </w:lvl>
    <w:lvl w:ilvl="3" w:tplc="76F2846C">
      <w:start w:val="1"/>
      <w:numFmt w:val="decimal"/>
      <w:lvlText w:val="%4."/>
      <w:lvlJc w:val="left"/>
      <w:pPr>
        <w:ind w:left="2880" w:hanging="360"/>
      </w:pPr>
    </w:lvl>
    <w:lvl w:ilvl="4" w:tplc="94F0281E">
      <w:start w:val="1"/>
      <w:numFmt w:val="lowerLetter"/>
      <w:lvlText w:val="%5."/>
      <w:lvlJc w:val="left"/>
      <w:pPr>
        <w:ind w:left="3600" w:hanging="360"/>
      </w:pPr>
    </w:lvl>
    <w:lvl w:ilvl="5" w:tplc="5AA014F4">
      <w:start w:val="1"/>
      <w:numFmt w:val="lowerRoman"/>
      <w:lvlText w:val="%6."/>
      <w:lvlJc w:val="right"/>
      <w:pPr>
        <w:ind w:left="4320" w:hanging="180"/>
      </w:pPr>
    </w:lvl>
    <w:lvl w:ilvl="6" w:tplc="4DAC2CCA">
      <w:start w:val="1"/>
      <w:numFmt w:val="decimal"/>
      <w:lvlText w:val="%7."/>
      <w:lvlJc w:val="left"/>
      <w:pPr>
        <w:ind w:left="5040" w:hanging="360"/>
      </w:pPr>
    </w:lvl>
    <w:lvl w:ilvl="7" w:tplc="BC12A2E0">
      <w:start w:val="1"/>
      <w:numFmt w:val="lowerLetter"/>
      <w:lvlText w:val="%8."/>
      <w:lvlJc w:val="left"/>
      <w:pPr>
        <w:ind w:left="5760" w:hanging="360"/>
      </w:pPr>
    </w:lvl>
    <w:lvl w:ilvl="8" w:tplc="142E711E">
      <w:start w:val="1"/>
      <w:numFmt w:val="lowerRoman"/>
      <w:lvlText w:val="%9."/>
      <w:lvlJc w:val="right"/>
      <w:pPr>
        <w:ind w:left="6480" w:hanging="180"/>
      </w:pPr>
    </w:lvl>
  </w:abstractNum>
  <w:abstractNum w:abstractNumId="2">
    <w:nsid w:val="1C39A161"/>
    <w:multiLevelType w:val="hybridMultilevel"/>
    <w:tmpl w:val="9BDE355A"/>
    <w:lvl w:ilvl="0" w:tplc="40D80438">
      <w:start w:val="2"/>
      <w:numFmt w:val="decimal"/>
      <w:lvlText w:val="%1."/>
      <w:lvlJc w:val="left"/>
      <w:pPr>
        <w:ind w:left="360" w:hanging="360"/>
      </w:pPr>
    </w:lvl>
    <w:lvl w:ilvl="1" w:tplc="49E8D04C">
      <w:start w:val="1"/>
      <w:numFmt w:val="lowerLetter"/>
      <w:lvlText w:val="%2."/>
      <w:lvlJc w:val="left"/>
      <w:pPr>
        <w:ind w:left="1440" w:hanging="360"/>
      </w:pPr>
    </w:lvl>
    <w:lvl w:ilvl="2" w:tplc="75D4DA9E">
      <w:start w:val="1"/>
      <w:numFmt w:val="lowerRoman"/>
      <w:lvlText w:val="%3."/>
      <w:lvlJc w:val="right"/>
      <w:pPr>
        <w:ind w:left="2160" w:hanging="180"/>
      </w:pPr>
    </w:lvl>
    <w:lvl w:ilvl="3" w:tplc="74987480">
      <w:start w:val="1"/>
      <w:numFmt w:val="decimal"/>
      <w:lvlText w:val="%4."/>
      <w:lvlJc w:val="left"/>
      <w:pPr>
        <w:ind w:left="2880" w:hanging="360"/>
      </w:pPr>
    </w:lvl>
    <w:lvl w:ilvl="4" w:tplc="C618344C">
      <w:start w:val="1"/>
      <w:numFmt w:val="lowerLetter"/>
      <w:lvlText w:val="%5."/>
      <w:lvlJc w:val="left"/>
      <w:pPr>
        <w:ind w:left="3600" w:hanging="360"/>
      </w:pPr>
    </w:lvl>
    <w:lvl w:ilvl="5" w:tplc="9032680A">
      <w:start w:val="1"/>
      <w:numFmt w:val="lowerRoman"/>
      <w:lvlText w:val="%6."/>
      <w:lvlJc w:val="right"/>
      <w:pPr>
        <w:ind w:left="4320" w:hanging="180"/>
      </w:pPr>
    </w:lvl>
    <w:lvl w:ilvl="6" w:tplc="CD6428D6">
      <w:start w:val="1"/>
      <w:numFmt w:val="decimal"/>
      <w:lvlText w:val="%7."/>
      <w:lvlJc w:val="left"/>
      <w:pPr>
        <w:ind w:left="5040" w:hanging="360"/>
      </w:pPr>
    </w:lvl>
    <w:lvl w:ilvl="7" w:tplc="032267EC">
      <w:start w:val="1"/>
      <w:numFmt w:val="lowerLetter"/>
      <w:lvlText w:val="%8."/>
      <w:lvlJc w:val="left"/>
      <w:pPr>
        <w:ind w:left="5760" w:hanging="360"/>
      </w:pPr>
    </w:lvl>
    <w:lvl w:ilvl="8" w:tplc="607E44B4">
      <w:start w:val="1"/>
      <w:numFmt w:val="lowerRoman"/>
      <w:lvlText w:val="%9."/>
      <w:lvlJc w:val="right"/>
      <w:pPr>
        <w:ind w:left="6480" w:hanging="180"/>
      </w:pPr>
    </w:lvl>
  </w:abstractNum>
  <w:abstractNum w:abstractNumId="3">
    <w:nsid w:val="2A51119E"/>
    <w:multiLevelType w:val="hybridMultilevel"/>
    <w:tmpl w:val="2B28E8C6"/>
    <w:lvl w:ilvl="0" w:tplc="9CA01EB6">
      <w:start w:val="4"/>
      <w:numFmt w:val="decimal"/>
      <w:lvlText w:val="%1."/>
      <w:lvlJc w:val="left"/>
      <w:pPr>
        <w:ind w:left="360" w:hanging="360"/>
      </w:pPr>
    </w:lvl>
    <w:lvl w:ilvl="1" w:tplc="995020A4">
      <w:start w:val="1"/>
      <w:numFmt w:val="lowerLetter"/>
      <w:lvlText w:val="%2."/>
      <w:lvlJc w:val="left"/>
      <w:pPr>
        <w:ind w:left="1440" w:hanging="360"/>
      </w:pPr>
    </w:lvl>
    <w:lvl w:ilvl="2" w:tplc="92381BA8">
      <w:start w:val="1"/>
      <w:numFmt w:val="lowerRoman"/>
      <w:lvlText w:val="%3."/>
      <w:lvlJc w:val="right"/>
      <w:pPr>
        <w:ind w:left="2160" w:hanging="180"/>
      </w:pPr>
    </w:lvl>
    <w:lvl w:ilvl="3" w:tplc="3B1053BE">
      <w:start w:val="1"/>
      <w:numFmt w:val="decimal"/>
      <w:lvlText w:val="%4."/>
      <w:lvlJc w:val="left"/>
      <w:pPr>
        <w:ind w:left="2880" w:hanging="360"/>
      </w:pPr>
    </w:lvl>
    <w:lvl w:ilvl="4" w:tplc="38D832AC">
      <w:start w:val="1"/>
      <w:numFmt w:val="lowerLetter"/>
      <w:lvlText w:val="%5."/>
      <w:lvlJc w:val="left"/>
      <w:pPr>
        <w:ind w:left="3600" w:hanging="360"/>
      </w:pPr>
    </w:lvl>
    <w:lvl w:ilvl="5" w:tplc="388A7DAA">
      <w:start w:val="1"/>
      <w:numFmt w:val="lowerRoman"/>
      <w:lvlText w:val="%6."/>
      <w:lvlJc w:val="right"/>
      <w:pPr>
        <w:ind w:left="4320" w:hanging="180"/>
      </w:pPr>
    </w:lvl>
    <w:lvl w:ilvl="6" w:tplc="8676C7A2">
      <w:start w:val="1"/>
      <w:numFmt w:val="decimal"/>
      <w:lvlText w:val="%7."/>
      <w:lvlJc w:val="left"/>
      <w:pPr>
        <w:ind w:left="5040" w:hanging="360"/>
      </w:pPr>
    </w:lvl>
    <w:lvl w:ilvl="7" w:tplc="06764E36">
      <w:start w:val="1"/>
      <w:numFmt w:val="lowerLetter"/>
      <w:lvlText w:val="%8."/>
      <w:lvlJc w:val="left"/>
      <w:pPr>
        <w:ind w:left="5760" w:hanging="360"/>
      </w:pPr>
    </w:lvl>
    <w:lvl w:ilvl="8" w:tplc="DAB033BA">
      <w:start w:val="1"/>
      <w:numFmt w:val="lowerRoman"/>
      <w:lvlText w:val="%9."/>
      <w:lvlJc w:val="right"/>
      <w:pPr>
        <w:ind w:left="6480" w:hanging="180"/>
      </w:pPr>
    </w:lvl>
  </w:abstractNum>
  <w:abstractNum w:abstractNumId="4">
    <w:nsid w:val="2DEF1474"/>
    <w:multiLevelType w:val="hybridMultilevel"/>
    <w:tmpl w:val="5E88DC88"/>
    <w:lvl w:ilvl="0" w:tplc="F7DC6AE6">
      <w:start w:val="3"/>
      <w:numFmt w:val="decimal"/>
      <w:lvlText w:val="%1."/>
      <w:lvlJc w:val="left"/>
      <w:pPr>
        <w:ind w:left="360" w:hanging="360"/>
      </w:pPr>
    </w:lvl>
    <w:lvl w:ilvl="1" w:tplc="8B327510">
      <w:start w:val="1"/>
      <w:numFmt w:val="lowerLetter"/>
      <w:lvlText w:val="%2."/>
      <w:lvlJc w:val="left"/>
      <w:pPr>
        <w:ind w:left="1440" w:hanging="360"/>
      </w:pPr>
    </w:lvl>
    <w:lvl w:ilvl="2" w:tplc="87F8CADA">
      <w:start w:val="1"/>
      <w:numFmt w:val="lowerRoman"/>
      <w:lvlText w:val="%3."/>
      <w:lvlJc w:val="right"/>
      <w:pPr>
        <w:ind w:left="2160" w:hanging="180"/>
      </w:pPr>
    </w:lvl>
    <w:lvl w:ilvl="3" w:tplc="C1A8BE2A">
      <w:start w:val="1"/>
      <w:numFmt w:val="decimal"/>
      <w:lvlText w:val="%4."/>
      <w:lvlJc w:val="left"/>
      <w:pPr>
        <w:ind w:left="2880" w:hanging="360"/>
      </w:pPr>
    </w:lvl>
    <w:lvl w:ilvl="4" w:tplc="E4E23378">
      <w:start w:val="1"/>
      <w:numFmt w:val="lowerLetter"/>
      <w:lvlText w:val="%5."/>
      <w:lvlJc w:val="left"/>
      <w:pPr>
        <w:ind w:left="3600" w:hanging="360"/>
      </w:pPr>
    </w:lvl>
    <w:lvl w:ilvl="5" w:tplc="07B27ED2">
      <w:start w:val="1"/>
      <w:numFmt w:val="lowerRoman"/>
      <w:lvlText w:val="%6."/>
      <w:lvlJc w:val="right"/>
      <w:pPr>
        <w:ind w:left="4320" w:hanging="180"/>
      </w:pPr>
    </w:lvl>
    <w:lvl w:ilvl="6" w:tplc="E4BC9EF2">
      <w:start w:val="1"/>
      <w:numFmt w:val="decimal"/>
      <w:lvlText w:val="%7."/>
      <w:lvlJc w:val="left"/>
      <w:pPr>
        <w:ind w:left="5040" w:hanging="360"/>
      </w:pPr>
    </w:lvl>
    <w:lvl w:ilvl="7" w:tplc="15969F56">
      <w:start w:val="1"/>
      <w:numFmt w:val="lowerLetter"/>
      <w:lvlText w:val="%8."/>
      <w:lvlJc w:val="left"/>
      <w:pPr>
        <w:ind w:left="5760" w:hanging="360"/>
      </w:pPr>
    </w:lvl>
    <w:lvl w:ilvl="8" w:tplc="132018C2">
      <w:start w:val="1"/>
      <w:numFmt w:val="lowerRoman"/>
      <w:lvlText w:val="%9."/>
      <w:lvlJc w:val="right"/>
      <w:pPr>
        <w:ind w:left="6480" w:hanging="180"/>
      </w:pPr>
    </w:lvl>
  </w:abstractNum>
  <w:abstractNum w:abstractNumId="5">
    <w:nsid w:val="56C1BFC2"/>
    <w:multiLevelType w:val="hybridMultilevel"/>
    <w:tmpl w:val="18A27634"/>
    <w:lvl w:ilvl="0" w:tplc="20662906">
      <w:start w:val="6"/>
      <w:numFmt w:val="decimal"/>
      <w:lvlText w:val="%1."/>
      <w:lvlJc w:val="left"/>
      <w:pPr>
        <w:ind w:left="360" w:hanging="360"/>
      </w:pPr>
    </w:lvl>
    <w:lvl w:ilvl="1" w:tplc="26563B82">
      <w:start w:val="1"/>
      <w:numFmt w:val="lowerLetter"/>
      <w:lvlText w:val="%2."/>
      <w:lvlJc w:val="left"/>
      <w:pPr>
        <w:ind w:left="1440" w:hanging="360"/>
      </w:pPr>
    </w:lvl>
    <w:lvl w:ilvl="2" w:tplc="7C487768">
      <w:start w:val="1"/>
      <w:numFmt w:val="lowerRoman"/>
      <w:lvlText w:val="%3."/>
      <w:lvlJc w:val="right"/>
      <w:pPr>
        <w:ind w:left="2160" w:hanging="180"/>
      </w:pPr>
    </w:lvl>
    <w:lvl w:ilvl="3" w:tplc="490E1548">
      <w:start w:val="1"/>
      <w:numFmt w:val="decimal"/>
      <w:lvlText w:val="%4."/>
      <w:lvlJc w:val="left"/>
      <w:pPr>
        <w:ind w:left="2880" w:hanging="360"/>
      </w:pPr>
    </w:lvl>
    <w:lvl w:ilvl="4" w:tplc="BB94C810">
      <w:start w:val="1"/>
      <w:numFmt w:val="lowerLetter"/>
      <w:lvlText w:val="%5."/>
      <w:lvlJc w:val="left"/>
      <w:pPr>
        <w:ind w:left="3600" w:hanging="360"/>
      </w:pPr>
    </w:lvl>
    <w:lvl w:ilvl="5" w:tplc="A1C0CCF0">
      <w:start w:val="1"/>
      <w:numFmt w:val="lowerRoman"/>
      <w:lvlText w:val="%6."/>
      <w:lvlJc w:val="right"/>
      <w:pPr>
        <w:ind w:left="4320" w:hanging="180"/>
      </w:pPr>
    </w:lvl>
    <w:lvl w:ilvl="6" w:tplc="C922949C">
      <w:start w:val="1"/>
      <w:numFmt w:val="decimal"/>
      <w:lvlText w:val="%7."/>
      <w:lvlJc w:val="left"/>
      <w:pPr>
        <w:ind w:left="5040" w:hanging="360"/>
      </w:pPr>
    </w:lvl>
    <w:lvl w:ilvl="7" w:tplc="87A2B25A">
      <w:start w:val="1"/>
      <w:numFmt w:val="lowerLetter"/>
      <w:lvlText w:val="%8."/>
      <w:lvlJc w:val="left"/>
      <w:pPr>
        <w:ind w:left="5760" w:hanging="360"/>
      </w:pPr>
    </w:lvl>
    <w:lvl w:ilvl="8" w:tplc="C5D02E08">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5D3AA738"/>
    <w:rsid w:val="000A5BC0"/>
    <w:rsid w:val="000C54EB"/>
    <w:rsid w:val="00116CA7"/>
    <w:rsid w:val="00120493"/>
    <w:rsid w:val="00123463"/>
    <w:rsid w:val="00147E2B"/>
    <w:rsid w:val="00157782"/>
    <w:rsid w:val="00164BD6"/>
    <w:rsid w:val="00180F12"/>
    <w:rsid w:val="00182DB6"/>
    <w:rsid w:val="001D63B0"/>
    <w:rsid w:val="00214BE2"/>
    <w:rsid w:val="00237D53"/>
    <w:rsid w:val="002456FE"/>
    <w:rsid w:val="0036708D"/>
    <w:rsid w:val="003D3BF4"/>
    <w:rsid w:val="003D4922"/>
    <w:rsid w:val="003F43F6"/>
    <w:rsid w:val="005438C0"/>
    <w:rsid w:val="005911E2"/>
    <w:rsid w:val="0059481C"/>
    <w:rsid w:val="00603165"/>
    <w:rsid w:val="00757F85"/>
    <w:rsid w:val="007777EA"/>
    <w:rsid w:val="00795470"/>
    <w:rsid w:val="007C71DC"/>
    <w:rsid w:val="007F5E2A"/>
    <w:rsid w:val="0080466B"/>
    <w:rsid w:val="00865CCD"/>
    <w:rsid w:val="008778BE"/>
    <w:rsid w:val="008819B4"/>
    <w:rsid w:val="00887451"/>
    <w:rsid w:val="008B4740"/>
    <w:rsid w:val="008D318B"/>
    <w:rsid w:val="008E0687"/>
    <w:rsid w:val="008F3FDC"/>
    <w:rsid w:val="008F554F"/>
    <w:rsid w:val="00961677"/>
    <w:rsid w:val="009D4D43"/>
    <w:rsid w:val="009E7D86"/>
    <w:rsid w:val="00A234D0"/>
    <w:rsid w:val="00A8715A"/>
    <w:rsid w:val="00A916AF"/>
    <w:rsid w:val="00AE01E4"/>
    <w:rsid w:val="00B11AEE"/>
    <w:rsid w:val="00B14DDD"/>
    <w:rsid w:val="00B771F3"/>
    <w:rsid w:val="00BE0BE6"/>
    <w:rsid w:val="00BE6A67"/>
    <w:rsid w:val="00CA10C8"/>
    <w:rsid w:val="00D31286"/>
    <w:rsid w:val="00D461D5"/>
    <w:rsid w:val="00D75EF0"/>
    <w:rsid w:val="00DF596B"/>
    <w:rsid w:val="00E27A95"/>
    <w:rsid w:val="00E41148"/>
    <w:rsid w:val="00E41302"/>
    <w:rsid w:val="00E51B29"/>
    <w:rsid w:val="00EB09D5"/>
    <w:rsid w:val="00F55570"/>
    <w:rsid w:val="00F71339"/>
    <w:rsid w:val="00F93B94"/>
    <w:rsid w:val="01468244"/>
    <w:rsid w:val="015F7977"/>
    <w:rsid w:val="01C413D9"/>
    <w:rsid w:val="01CD72D4"/>
    <w:rsid w:val="04B4120C"/>
    <w:rsid w:val="05A7D04A"/>
    <w:rsid w:val="05CF3C11"/>
    <w:rsid w:val="06F8BA24"/>
    <w:rsid w:val="08948A85"/>
    <w:rsid w:val="09782EF4"/>
    <w:rsid w:val="09789E13"/>
    <w:rsid w:val="0B199605"/>
    <w:rsid w:val="0BDC1328"/>
    <w:rsid w:val="0CA17745"/>
    <w:rsid w:val="0D46A957"/>
    <w:rsid w:val="0F85D639"/>
    <w:rsid w:val="0FFBCF41"/>
    <w:rsid w:val="1007CD26"/>
    <w:rsid w:val="10555979"/>
    <w:rsid w:val="10C3441C"/>
    <w:rsid w:val="1147763E"/>
    <w:rsid w:val="116936F2"/>
    <w:rsid w:val="11CBA04A"/>
    <w:rsid w:val="11D37CD6"/>
    <w:rsid w:val="122AF484"/>
    <w:rsid w:val="12D4C6F6"/>
    <w:rsid w:val="132F457D"/>
    <w:rsid w:val="144AC92B"/>
    <w:rsid w:val="14A7008D"/>
    <w:rsid w:val="159A2CED"/>
    <w:rsid w:val="166DF3BD"/>
    <w:rsid w:val="168E87B8"/>
    <w:rsid w:val="17ECCC4B"/>
    <w:rsid w:val="1809C41E"/>
    <w:rsid w:val="18946920"/>
    <w:rsid w:val="18A8DBE4"/>
    <w:rsid w:val="199982A0"/>
    <w:rsid w:val="1ADB436B"/>
    <w:rsid w:val="1B4164E0"/>
    <w:rsid w:val="1C0AA355"/>
    <w:rsid w:val="1CE51734"/>
    <w:rsid w:val="1CE934B7"/>
    <w:rsid w:val="1CF80208"/>
    <w:rsid w:val="1DF9CB9E"/>
    <w:rsid w:val="1EBCA058"/>
    <w:rsid w:val="20D7772C"/>
    <w:rsid w:val="20F661C7"/>
    <w:rsid w:val="2107B94B"/>
    <w:rsid w:val="22AB6EB1"/>
    <w:rsid w:val="22B9EFFA"/>
    <w:rsid w:val="232AFC2A"/>
    <w:rsid w:val="2430EF6E"/>
    <w:rsid w:val="2576F238"/>
    <w:rsid w:val="26629CEC"/>
    <w:rsid w:val="2686CF4B"/>
    <w:rsid w:val="2693D4F2"/>
    <w:rsid w:val="26D83873"/>
    <w:rsid w:val="26E2AC4D"/>
    <w:rsid w:val="270B9CED"/>
    <w:rsid w:val="27FE6D4D"/>
    <w:rsid w:val="287E7CAE"/>
    <w:rsid w:val="28DCE1D1"/>
    <w:rsid w:val="294F38D0"/>
    <w:rsid w:val="29CB75B4"/>
    <w:rsid w:val="2A467901"/>
    <w:rsid w:val="2ADF6D1B"/>
    <w:rsid w:val="2B754287"/>
    <w:rsid w:val="2C0EBD8A"/>
    <w:rsid w:val="2C8E3388"/>
    <w:rsid w:val="2D7D2E03"/>
    <w:rsid w:val="2F437835"/>
    <w:rsid w:val="2F57CA7A"/>
    <w:rsid w:val="304EAC39"/>
    <w:rsid w:val="30B52FAC"/>
    <w:rsid w:val="310D7656"/>
    <w:rsid w:val="324A2B4C"/>
    <w:rsid w:val="32883C67"/>
    <w:rsid w:val="34203D52"/>
    <w:rsid w:val="35FBF896"/>
    <w:rsid w:val="375BAD8A"/>
    <w:rsid w:val="3856EDC9"/>
    <w:rsid w:val="39982BAE"/>
    <w:rsid w:val="3BF12368"/>
    <w:rsid w:val="3C3E897F"/>
    <w:rsid w:val="3C581CA2"/>
    <w:rsid w:val="3DC29CD0"/>
    <w:rsid w:val="3E152293"/>
    <w:rsid w:val="3F704900"/>
    <w:rsid w:val="4111FAA2"/>
    <w:rsid w:val="418ED878"/>
    <w:rsid w:val="43922324"/>
    <w:rsid w:val="44F21D6C"/>
    <w:rsid w:val="45062C63"/>
    <w:rsid w:val="46247F9F"/>
    <w:rsid w:val="46BA4F77"/>
    <w:rsid w:val="4709BC6F"/>
    <w:rsid w:val="4730DCAF"/>
    <w:rsid w:val="47C47B1D"/>
    <w:rsid w:val="47F956BA"/>
    <w:rsid w:val="48AEAE83"/>
    <w:rsid w:val="48BFB6F0"/>
    <w:rsid w:val="493CC55C"/>
    <w:rsid w:val="4985C50B"/>
    <w:rsid w:val="49C990D6"/>
    <w:rsid w:val="4AD349C2"/>
    <w:rsid w:val="4D40E75D"/>
    <w:rsid w:val="4DBF983D"/>
    <w:rsid w:val="4DC7EFD6"/>
    <w:rsid w:val="4F05E4D1"/>
    <w:rsid w:val="4FA07A51"/>
    <w:rsid w:val="501FB719"/>
    <w:rsid w:val="52BE3370"/>
    <w:rsid w:val="539E8963"/>
    <w:rsid w:val="5482006E"/>
    <w:rsid w:val="56CD3479"/>
    <w:rsid w:val="56D62A25"/>
    <w:rsid w:val="57215ADE"/>
    <w:rsid w:val="57C6C4DE"/>
    <w:rsid w:val="58D1461F"/>
    <w:rsid w:val="5984EE9D"/>
    <w:rsid w:val="5A19DEB0"/>
    <w:rsid w:val="5A25D821"/>
    <w:rsid w:val="5A2745DD"/>
    <w:rsid w:val="5A5DAD45"/>
    <w:rsid w:val="5A689034"/>
    <w:rsid w:val="5A90FE8F"/>
    <w:rsid w:val="5AFE65A0"/>
    <w:rsid w:val="5B3B3D44"/>
    <w:rsid w:val="5C046095"/>
    <w:rsid w:val="5C7E7EFA"/>
    <w:rsid w:val="5D3AA738"/>
    <w:rsid w:val="5DC89F51"/>
    <w:rsid w:val="5E1A4F5B"/>
    <w:rsid w:val="5E5999FE"/>
    <w:rsid w:val="5F3C0157"/>
    <w:rsid w:val="5F89BE12"/>
    <w:rsid w:val="60D7D1B8"/>
    <w:rsid w:val="6262D419"/>
    <w:rsid w:val="654530CC"/>
    <w:rsid w:val="657D1DA4"/>
    <w:rsid w:val="65C7B58B"/>
    <w:rsid w:val="661109D3"/>
    <w:rsid w:val="6632285B"/>
    <w:rsid w:val="6757512C"/>
    <w:rsid w:val="67B0787F"/>
    <w:rsid w:val="688882F7"/>
    <w:rsid w:val="6948AA95"/>
    <w:rsid w:val="69745864"/>
    <w:rsid w:val="6B0E18BE"/>
    <w:rsid w:val="6BC023B9"/>
    <w:rsid w:val="6C531B04"/>
    <w:rsid w:val="6CB387BC"/>
    <w:rsid w:val="6ED2EAB5"/>
    <w:rsid w:val="6F34FD76"/>
    <w:rsid w:val="6F8ABBC6"/>
    <w:rsid w:val="70618286"/>
    <w:rsid w:val="70768063"/>
    <w:rsid w:val="711E5163"/>
    <w:rsid w:val="72576A3D"/>
    <w:rsid w:val="7396B038"/>
    <w:rsid w:val="76537160"/>
    <w:rsid w:val="7754A546"/>
    <w:rsid w:val="778279D3"/>
    <w:rsid w:val="77FB4E7C"/>
    <w:rsid w:val="785292D2"/>
    <w:rsid w:val="78806A2A"/>
    <w:rsid w:val="7A781B75"/>
    <w:rsid w:val="7B0D2FC5"/>
    <w:rsid w:val="7BFB77D9"/>
    <w:rsid w:val="7CBC75E2"/>
    <w:rsid w:val="7D1775E5"/>
    <w:rsid w:val="7D79F35C"/>
    <w:rsid w:val="7DE34E31"/>
    <w:rsid w:val="7E0CFCB5"/>
    <w:rsid w:val="7EFD1DA8"/>
    <w:rsid w:val="7FA8CD16"/>
    <w:rsid w:val="7FE0A0E8"/>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5EF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A234D0"/>
    <w:rPr>
      <w:color w:val="0563C1" w:themeColor="hyperlink"/>
      <w:u w:val="single"/>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fzeileZeichen">
    <w:name w:val="Kopfzeile Zeichen"/>
    <w:basedOn w:val="Absatzstandardschriftart"/>
    <w:link w:val="Kopfzeile"/>
    <w:uiPriority w:val="99"/>
    <w:rsid w:val="00A234D0"/>
  </w:style>
  <w:style w:type="paragraph" w:styleId="Kopfzeile">
    <w:name w:val="header"/>
    <w:basedOn w:val="Standard"/>
    <w:link w:val="KopfzeileZeichen"/>
    <w:uiPriority w:val="99"/>
    <w:unhideWhenUsed/>
    <w:rsid w:val="00A234D0"/>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A234D0"/>
  </w:style>
  <w:style w:type="paragraph" w:styleId="Fuzeile">
    <w:name w:val="footer"/>
    <w:basedOn w:val="Standard"/>
    <w:link w:val="FuzeileZeichen"/>
    <w:uiPriority w:val="99"/>
    <w:unhideWhenUsed/>
    <w:rsid w:val="00A234D0"/>
    <w:pPr>
      <w:tabs>
        <w:tab w:val="center" w:pos="4680"/>
        <w:tab w:val="right" w:pos="9360"/>
      </w:tabs>
      <w:spacing w:after="0" w:line="240" w:lineRule="auto"/>
    </w:pPr>
  </w:style>
  <w:style w:type="paragraph" w:styleId="Kommentartext">
    <w:name w:val="annotation text"/>
    <w:basedOn w:val="Standard"/>
    <w:link w:val="KommentartextZeichen"/>
    <w:uiPriority w:val="99"/>
    <w:unhideWhenUsed/>
    <w:rsid w:val="00A234D0"/>
    <w:pPr>
      <w:spacing w:line="240" w:lineRule="auto"/>
    </w:pPr>
    <w:rPr>
      <w:sz w:val="20"/>
      <w:szCs w:val="20"/>
    </w:rPr>
  </w:style>
  <w:style w:type="character" w:customStyle="1" w:styleId="KommentartextZeichen">
    <w:name w:val="Kommentartext Zeichen"/>
    <w:basedOn w:val="Absatzstandardschriftart"/>
    <w:link w:val="Kommentartext"/>
    <w:uiPriority w:val="99"/>
    <w:rsid w:val="00A234D0"/>
    <w:rPr>
      <w:sz w:val="20"/>
      <w:szCs w:val="20"/>
    </w:rPr>
  </w:style>
  <w:style w:type="character" w:styleId="Kommentarzeichen">
    <w:name w:val="annotation reference"/>
    <w:basedOn w:val="Absatzstandardschriftart"/>
    <w:uiPriority w:val="99"/>
    <w:semiHidden/>
    <w:unhideWhenUsed/>
    <w:rsid w:val="00A234D0"/>
    <w:rPr>
      <w:sz w:val="16"/>
      <w:szCs w:val="16"/>
    </w:rPr>
  </w:style>
  <w:style w:type="paragraph" w:styleId="Bearbeitung">
    <w:name w:val="Revision"/>
    <w:hidden/>
    <w:uiPriority w:val="99"/>
    <w:semiHidden/>
    <w:rsid w:val="008778BE"/>
    <w:pPr>
      <w:spacing w:after="0" w:line="240" w:lineRule="auto"/>
    </w:pPr>
  </w:style>
  <w:style w:type="paragraph" w:styleId="Kommentarthema">
    <w:name w:val="annotation subject"/>
    <w:basedOn w:val="Kommentartext"/>
    <w:next w:val="Kommentartext"/>
    <w:link w:val="KommentarthemaZeichen"/>
    <w:uiPriority w:val="99"/>
    <w:semiHidden/>
    <w:unhideWhenUsed/>
    <w:rsid w:val="003D4922"/>
    <w:rPr>
      <w:b/>
      <w:bCs/>
    </w:rPr>
  </w:style>
  <w:style w:type="character" w:customStyle="1" w:styleId="KommentarthemaZeichen">
    <w:name w:val="Kommentarthema Zeichen"/>
    <w:basedOn w:val="KommentartextZeichen"/>
    <w:link w:val="Kommentarthema"/>
    <w:uiPriority w:val="99"/>
    <w:semiHidden/>
    <w:rsid w:val="003D4922"/>
    <w:rPr>
      <w:b/>
      <w:bCs/>
      <w:sz w:val="20"/>
      <w:szCs w:val="20"/>
    </w:rPr>
  </w:style>
  <w:style w:type="character" w:customStyle="1" w:styleId="apple-converted-space">
    <w:name w:val="apple-converted-space"/>
    <w:basedOn w:val="Absatzstandardschriftart"/>
    <w:rsid w:val="00F55570"/>
  </w:style>
  <w:style w:type="character" w:customStyle="1" w:styleId="UnresolvedMention">
    <w:name w:val="Unresolved Mention"/>
    <w:basedOn w:val="Absatzstandardschriftart"/>
    <w:uiPriority w:val="99"/>
    <w:semiHidden/>
    <w:unhideWhenUsed/>
    <w:rsid w:val="007F5E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r.com/developer/mobile-sdk/" TargetMode="External"/><Relationship Id="rId12" Type="http://schemas.openxmlformats.org/officeDocument/2006/relationships/hyperlink" Target="http://www.teledyneflir.com/" TargetMode="External"/><Relationship Id="rId13" Type="http://schemas.openxmlformats.org/officeDocument/2006/relationships/fontTable" Target="fontTable.xml"/><Relationship Id="rId14" Type="http://schemas.openxmlformats.org/officeDocument/2006/relationships/theme" Target="theme/theme1.xml"/><Relationship Id="rId17" Type="http://schemas.microsoft.com/office/2020/10/relationships/intelligence" Target="intelligence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lay.google.com/store/apps/details?id=com.flir.flirone&amp;hl=en_GB&amp;gl=US&amp;pli=1" TargetMode="External"/><Relationship Id="rId10" Type="http://schemas.openxmlformats.org/officeDocument/2006/relationships/hyperlink" Target="https://apps.apple.com/gb/app/flir-one/id875842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0b175e3e-0eaf-4465-922c-023a8afdd0db</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B75F-C856-474D-80E1-6A53AC4BB803}">
  <ds:schemaRefs>
    <ds:schemaRef ds:uri="http://schemas.titus.com/TitusProperties/"/>
  </ds:schemaRefs>
</ds:datastoreItem>
</file>

<file path=customXml/itemProps2.xml><?xml version="1.0" encoding="utf-8"?>
<ds:datastoreItem xmlns:ds="http://schemas.openxmlformats.org/officeDocument/2006/customXml" ds:itemID="{657738EC-C37A-4166-AC63-109FE5DD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Word 12.1.0</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dc:description/>
  <cp:lastModifiedBy>Frank</cp:lastModifiedBy>
  <cp:revision>4</cp:revision>
  <dcterms:created xsi:type="dcterms:W3CDTF">2023-09-15T19:32:00Z</dcterms:created>
  <dcterms:modified xsi:type="dcterms:W3CDTF">2024-05-13T14:30:00Z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0b175e3e-0eaf-4465-922c-023a8afdd0db</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